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07" w:rsidRDefault="00C61A75" w:rsidP="00C61A7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Автоматизация звуков при стертой дизартрии с приемами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нейростимуляции</w:t>
      </w:r>
      <w:proofErr w:type="spellEnd"/>
    </w:p>
    <w:p w:rsidR="00C61A75" w:rsidRDefault="00C61A75" w:rsidP="00C61A7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Подготовила  Нагорная Татьяна Анатольевна</w:t>
      </w:r>
    </w:p>
    <w:p w:rsidR="00BE6D4B" w:rsidRDefault="00C61A75" w:rsidP="00BE6D4B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Учитель-логопед МБДОУ «ЦРР – детский сад № 67» г. Уссурийск.</w:t>
      </w:r>
      <w:bookmarkStart w:id="0" w:name="_GoBack"/>
      <w:bookmarkEnd w:id="0"/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Автоматизация звуков и введение их в речь самый трудный аспект работы логопеда при стертой дизартрии.</w:t>
      </w:r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хочу показать, как используются приемы тактильно-кинестетической стимуляции,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кинезиотерапии</w:t>
      </w:r>
      <w:proofErr w:type="spellEnd"/>
      <w:r>
        <w:rPr>
          <w:rFonts w:ascii="Times New Roman" w:hAnsi="Times New Roman" w:cs="Times New Roman"/>
          <w:sz w:val="26"/>
          <w:szCs w:val="26"/>
        </w:rPr>
        <w:t>, как способов преодоления длительной автоматизации при стертой дизартрии.</w:t>
      </w:r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Автоматизация звуков у детей со стертой дизартрией имеет свои особенности, что обусловлено необходимостью учета структуры дефекта, его этиологией и патогенезом. При автоматизации звуков необходимо учитывать недостаточность иннервации и подбирать упражнения, усиливающие кинестетические ощущения.</w:t>
      </w:r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Тактильно-кинестетическая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нейростимуляция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C61A75" w:rsidRDefault="00C61A75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тактильно-кинестетической стимуляции применяются колючие коврики-тренажеры, Су-</w:t>
      </w:r>
      <w:proofErr w:type="spellStart"/>
      <w:r>
        <w:rPr>
          <w:rFonts w:ascii="Times New Roman" w:hAnsi="Times New Roman" w:cs="Times New Roman"/>
          <w:sz w:val="26"/>
          <w:szCs w:val="26"/>
        </w:rPr>
        <w:t>джок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тренажеры. Одним из приоритетных принципов, положенных в основу</w:t>
      </w:r>
      <w:r w:rsidR="00803A99">
        <w:rPr>
          <w:rFonts w:ascii="Times New Roman" w:hAnsi="Times New Roman" w:cs="Times New Roman"/>
          <w:sz w:val="26"/>
          <w:szCs w:val="26"/>
        </w:rPr>
        <w:t xml:space="preserve"> тактильно-кинетических стимуляций при автоматизации звуков при стертой дизартрии, является принцип усиления артикуляционных кинестезий и </w:t>
      </w:r>
      <w:proofErr w:type="spellStart"/>
      <w:r w:rsidR="00803A99">
        <w:rPr>
          <w:rFonts w:ascii="Times New Roman" w:hAnsi="Times New Roman" w:cs="Times New Roman"/>
          <w:sz w:val="26"/>
          <w:szCs w:val="26"/>
        </w:rPr>
        <w:t>проприоцептивных</w:t>
      </w:r>
      <w:proofErr w:type="spellEnd"/>
      <w:r w:rsidR="00803A99">
        <w:rPr>
          <w:rFonts w:ascii="Times New Roman" w:hAnsi="Times New Roman" w:cs="Times New Roman"/>
          <w:sz w:val="26"/>
          <w:szCs w:val="26"/>
        </w:rPr>
        <w:t xml:space="preserve"> (т.е. мышечных) ощущений в органах речи.</w:t>
      </w:r>
    </w:p>
    <w:p w:rsidR="00803A99" w:rsidRDefault="00803A99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двигательной и чувствительной  проекциях корковых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отделов головного мозга зоны пальцев рук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зоны артикуляционного аппарата занимают значительное место и расположены рядом.</w:t>
      </w:r>
    </w:p>
    <w:p w:rsidR="00067631" w:rsidRDefault="00067631" w:rsidP="00C61A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Нейростимуляция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 помощью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биоэнергопластики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067631" w:rsidRDefault="00067631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Термин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состоит из двух слов: биоэнергия и пластика. Биоэнергия – это энергия, которая находится внутри человека. Пластика – плавные, раскрепощенные движения тела, рук.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включает в себя три базовых понятия: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человек, как биологический объект, энергия – сила, необходимая для выполнения определенных действий, пластика – пластичное движение.</w:t>
      </w:r>
    </w:p>
    <w:p w:rsidR="00067631" w:rsidRDefault="00067631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предполагает совместное, синхронное, одновременное движение  рук</w:t>
      </w:r>
      <w:r w:rsidR="004B24A8">
        <w:rPr>
          <w:rFonts w:ascii="Times New Roman" w:hAnsi="Times New Roman" w:cs="Times New Roman"/>
          <w:sz w:val="26"/>
          <w:szCs w:val="26"/>
        </w:rPr>
        <w:t xml:space="preserve"> и органов артикуляционного аппарата. При </w:t>
      </w:r>
      <w:proofErr w:type="spellStart"/>
      <w:r w:rsidR="004B24A8">
        <w:rPr>
          <w:rFonts w:ascii="Times New Roman" w:hAnsi="Times New Roman" w:cs="Times New Roman"/>
          <w:sz w:val="26"/>
          <w:szCs w:val="26"/>
        </w:rPr>
        <w:t>биоэнергопластике</w:t>
      </w:r>
      <w:proofErr w:type="spellEnd"/>
      <w:r w:rsidR="004B24A8">
        <w:rPr>
          <w:rFonts w:ascii="Times New Roman" w:hAnsi="Times New Roman" w:cs="Times New Roman"/>
          <w:sz w:val="26"/>
          <w:szCs w:val="26"/>
        </w:rPr>
        <w:t xml:space="preserve"> в логопедической работе движен</w:t>
      </w:r>
      <w:r w:rsidR="00D826B6">
        <w:rPr>
          <w:rFonts w:ascii="Times New Roman" w:hAnsi="Times New Roman" w:cs="Times New Roman"/>
          <w:sz w:val="26"/>
          <w:szCs w:val="26"/>
        </w:rPr>
        <w:t>ие рук могут им</w:t>
      </w:r>
      <w:r w:rsidR="004B24A8">
        <w:rPr>
          <w:rFonts w:ascii="Times New Roman" w:hAnsi="Times New Roman" w:cs="Times New Roman"/>
          <w:sz w:val="26"/>
          <w:szCs w:val="26"/>
        </w:rPr>
        <w:t xml:space="preserve">итировать движения органов </w:t>
      </w:r>
      <w:r w:rsidR="004B24A8">
        <w:rPr>
          <w:rFonts w:ascii="Times New Roman" w:hAnsi="Times New Roman" w:cs="Times New Roman"/>
          <w:sz w:val="26"/>
          <w:szCs w:val="26"/>
        </w:rPr>
        <w:lastRenderedPageBreak/>
        <w:t>речевого аппарата, нажимать на клавиатуру, кнопки, пуговицы, показывать пальцевые комбинации и другие.</w:t>
      </w:r>
    </w:p>
    <w:p w:rsidR="004B24A8" w:rsidRDefault="004B24A8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как средство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нейростимуляции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применяется в течение всего периода коррекционного обучения в качестве организационного момента, динамической паузы, при закреплении артикуляционных упражнений, при автоматизации звуков в словах.</w:t>
      </w:r>
    </w:p>
    <w:p w:rsidR="004B24A8" w:rsidRDefault="004B24A8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Принципом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является сопряженная синхронная работа пальцев, кистей рук и артикуляционного аппарата при произнесении звуков,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слого</w:t>
      </w:r>
      <w:proofErr w:type="spellEnd"/>
      <w:r>
        <w:rPr>
          <w:rFonts w:ascii="Times New Roman" w:hAnsi="Times New Roman" w:cs="Times New Roman"/>
          <w:sz w:val="26"/>
          <w:szCs w:val="26"/>
        </w:rPr>
        <w:t>, слов и словосочетаний.</w:t>
      </w:r>
    </w:p>
    <w:p w:rsidR="004B24A8" w:rsidRDefault="004B24A8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Комплекс упражнений, согласно принципу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биоэнергопластики</w:t>
      </w:r>
      <w:proofErr w:type="spellEnd"/>
      <w:r>
        <w:rPr>
          <w:rFonts w:ascii="Times New Roman" w:hAnsi="Times New Roman" w:cs="Times New Roman"/>
          <w:sz w:val="26"/>
          <w:szCs w:val="26"/>
        </w:rPr>
        <w:t>, способствует развитию подвижности артикуляционного аппарата, что, в свою очередь, оказывает влияние на точность в усвоении артикуляционных укладов.</w:t>
      </w:r>
    </w:p>
    <w:p w:rsidR="004B24A8" w:rsidRDefault="004B24A8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Биоэнергопластика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является эффективным средством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нейростимуляции</w:t>
      </w:r>
      <w:proofErr w:type="spellEnd"/>
      <w:r>
        <w:rPr>
          <w:rFonts w:ascii="Times New Roman" w:hAnsi="Times New Roman" w:cs="Times New Roman"/>
          <w:sz w:val="26"/>
          <w:szCs w:val="26"/>
        </w:rPr>
        <w:t>: синхронизирует работу полушарий головного мозга, улучшает внимание, память, мышление, речь. Поддерживает положительный эмоциональный  настрой ребенка, помогает повысить мотивацию к занятиям, помогает длительно удерживать интерес ребенка, ускоряет процесс автоматизации звуков в слогах, словах, словосочетаниях, в предложениях.</w:t>
      </w:r>
    </w:p>
    <w:p w:rsidR="004B24A8" w:rsidRPr="00067631" w:rsidRDefault="004B24A8" w:rsidP="00C61A7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B24A8" w:rsidRPr="0006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99"/>
    <w:rsid w:val="00067631"/>
    <w:rsid w:val="004B24A8"/>
    <w:rsid w:val="00803A99"/>
    <w:rsid w:val="00AA3399"/>
    <w:rsid w:val="00BE6D4B"/>
    <w:rsid w:val="00C61A75"/>
    <w:rsid w:val="00D826B6"/>
    <w:rsid w:val="00E93407"/>
    <w:rsid w:val="00F8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user___123123@outlook.com</dc:creator>
  <cp:keywords/>
  <dc:description/>
  <cp:lastModifiedBy>user___123123@outlook.com</cp:lastModifiedBy>
  <cp:revision>6</cp:revision>
  <dcterms:created xsi:type="dcterms:W3CDTF">2024-11-24T04:08:00Z</dcterms:created>
  <dcterms:modified xsi:type="dcterms:W3CDTF">2024-11-24T04:55:00Z</dcterms:modified>
</cp:coreProperties>
</file>